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33" w:rsidRPr="00C62133" w:rsidRDefault="00C62133" w:rsidP="00C62133">
      <w:pPr>
        <w:jc w:val="both"/>
        <w:rPr>
          <w:b/>
          <w:sz w:val="28"/>
          <w:szCs w:val="28"/>
        </w:rPr>
      </w:pPr>
      <w:r w:rsidRPr="00C62133">
        <w:rPr>
          <w:b/>
          <w:sz w:val="28"/>
          <w:szCs w:val="28"/>
        </w:rPr>
        <w:t>Выписка из Устава</w:t>
      </w:r>
      <w:r>
        <w:rPr>
          <w:b/>
          <w:sz w:val="28"/>
          <w:szCs w:val="28"/>
        </w:rPr>
        <w:t xml:space="preserve"> </w:t>
      </w:r>
      <w:r w:rsidRPr="00C62133">
        <w:rPr>
          <w:b/>
          <w:sz w:val="28"/>
          <w:szCs w:val="28"/>
        </w:rPr>
        <w:t>города Ачинска Красноярского края</w:t>
      </w:r>
      <w:r>
        <w:rPr>
          <w:b/>
          <w:sz w:val="28"/>
          <w:szCs w:val="28"/>
        </w:rPr>
        <w:t xml:space="preserve">, </w:t>
      </w:r>
      <w:r w:rsidRPr="00C62133">
        <w:rPr>
          <w:b/>
          <w:sz w:val="28"/>
          <w:szCs w:val="28"/>
        </w:rPr>
        <w:t>утвержденного решением Ачинского городского Совета депутатов</w:t>
      </w:r>
      <w:r>
        <w:rPr>
          <w:b/>
          <w:sz w:val="28"/>
          <w:szCs w:val="28"/>
        </w:rPr>
        <w:t xml:space="preserve"> </w:t>
      </w:r>
      <w:r w:rsidRPr="00C62133">
        <w:rPr>
          <w:b/>
          <w:sz w:val="28"/>
          <w:szCs w:val="28"/>
        </w:rPr>
        <w:t>от 29.01.2016 года № 7-33р</w:t>
      </w:r>
      <w:bookmarkStart w:id="0" w:name="_GoBack"/>
      <w:bookmarkEnd w:id="0"/>
      <w:r w:rsidRPr="00C62133">
        <w:rPr>
          <w:b/>
          <w:sz w:val="28"/>
          <w:szCs w:val="28"/>
        </w:rPr>
        <w:t xml:space="preserve">       </w:t>
      </w:r>
    </w:p>
    <w:p w:rsidR="00C62133" w:rsidRDefault="00C62133" w:rsidP="00C4182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41829" w:rsidRPr="00C62133" w:rsidRDefault="00C41829" w:rsidP="00C4182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2133">
        <w:rPr>
          <w:rFonts w:ascii="Times New Roman" w:hAnsi="Times New Roman" w:cs="Times New Roman"/>
          <w:sz w:val="28"/>
          <w:szCs w:val="28"/>
        </w:rPr>
        <w:t>Статья 28. Компетенция городского Совета</w:t>
      </w:r>
    </w:p>
    <w:p w:rsidR="00C41829" w:rsidRPr="00544967" w:rsidRDefault="00C41829" w:rsidP="00C41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1. В исключительной компетенции городского Совета находится: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1) принятие Устава города и внесение в него изменений и дополнений;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2) рассмотрение проекта бюджета города, утверждение бюджета города, осуществление контроля за его исполнением, утверждение отчета об исполнении бюджета города;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C41829" w:rsidRPr="00544967" w:rsidRDefault="00C41829" w:rsidP="00E928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4) утверждение стратегии социально-экономического развития города;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6)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7)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предприятий, выполнение работ, за исключением случаев, предусмотренных федеральными законами;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8) определение порядка участия города в организациях межмуниципального сотрудничества;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10) принятие решения об удалении Главы города в отставку;</w:t>
      </w:r>
    </w:p>
    <w:p w:rsidR="00C41829" w:rsidRPr="00544967" w:rsidRDefault="00C41829" w:rsidP="00E928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11) утверждение правил благоустройства территории города.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2. К ведению городского Совета также относится: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1) принятие общеобязательных правил по вопросам местного значения, предусмотренных настоящим Уставом;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2) утверждение Регламента городского Совета и внесение в него изменений и дополнений;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3) избрание на должность и освобождение от должности председателя и заместителя председателя городского Совета депутатов;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4) утверждение Положения о бюджетном процессе города и внесение в него изменений и дополнений;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5) определение порядка предоставления муниципальных гарантий;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6) заслушивание ежегодных отчетов Главы города, в том числе о решении вопросов, поставленных городским Советом;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7) утверждение структуры администрации города;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8) принятие решения о досрочном прекращении полномочий органов местного самоуправления города, о назначении даты выборов депутатов в городской Совет, а также о назначении даты голосования по вопросу отзыва Главы города в соответствии с федеральным и краевым законодательством;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lastRenderedPageBreak/>
        <w:t>9) назначение местного референдума;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10) регистрация решения, принятого на местном референдуме;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11) назначение и определение порядка проведения публичных слушаний, собраний, конференций, опроса граждан в случаях, предусмотренных федеральным законодательством и законодательством края;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12) утверждение Положения о территориальном общественном самоуправлении в городе, установление границ территории территориального общественного самоуправления;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13) установление границ территории, на которой может быть создана народная дружина;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 xml:space="preserve">14) исключен. - </w:t>
      </w:r>
      <w:hyperlink r:id="rId6">
        <w:r w:rsidRPr="0054496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44967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09.12.2022 N 32-196р;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15) утверждение кандидатуры на должность председателя Контрольно-счетной палаты города Ачинска;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16) принятие решения о создании административной комиссии города Ачинска;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17) принятие концепции развития, генерального плана и правил застройки территории города;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18) утверждение местных нормативов градостроительного проектирования и изменений в местные нормативы градостроительного проектирования;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19) утверждение инвестиционных программ организаций коммунального комплекса по развитию систем коммунальной инфраструктуры города;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 xml:space="preserve">20) утратил силу. - </w:t>
      </w:r>
      <w:hyperlink r:id="rId7">
        <w:r w:rsidRPr="0054496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44967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30.08.2019 N 46-272р;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21) внесение в органы государственной власти края законодательных инициатив, оформленных в виде проектов законов Красноярского края и предложений об изменении границ, преобразовании муниципального образования, оформленных в виде решений городского Совета;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22) внесение в Законодательное Собрание края предложений по кандидатуре Уполномоченного по правам человека в Красноярском крае;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23) принятие решения о привлечении жителей города к социально значимым для города работам;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24) принятие решений об обращении в органы государственной власти Красноярского края о награждении наградами Красноярского края, поощрениями Губернатора края и Законодательного Собрания края;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25) установление порядка присвоения почетного звания "Почетный гражданин города Ачинска", награждения Почетной грамотой и Благодарственным письмом Ачинского городского Совета депутатов.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Установление порядка принятия решений о присвоении почетного звания "Почетный гражданин города Ачинска" и награждении Почетной грамотой и Благодарственным письмом Ачинского городского Совета депутатов;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26) установление порядка увековечения памяти граждан и исторических событий на территории города;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27) установление официальных символов города;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 xml:space="preserve">28) определение порядка привлечения заемных средств, в том числе за счет </w:t>
      </w:r>
      <w:r w:rsidRPr="00544967">
        <w:rPr>
          <w:rFonts w:ascii="Times New Roman" w:hAnsi="Times New Roman" w:cs="Times New Roman"/>
          <w:sz w:val="28"/>
          <w:szCs w:val="28"/>
        </w:rPr>
        <w:lastRenderedPageBreak/>
        <w:t>выпуска ценных бумаг;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29)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городского Совета, муниципальных служащих;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30) принятие решения об участии города в международных и внешнеэкономических связях в соответствии с федеральными законами;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31) иные полномочия, предусмотренные законодательством Российской Федерации, Красноярского края и настоящим Уставом.</w:t>
      </w:r>
    </w:p>
    <w:p w:rsidR="00C41829" w:rsidRPr="00544967" w:rsidRDefault="00C41829" w:rsidP="00C41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967">
        <w:rPr>
          <w:rFonts w:ascii="Times New Roman" w:hAnsi="Times New Roman" w:cs="Times New Roman"/>
          <w:sz w:val="28"/>
          <w:szCs w:val="28"/>
        </w:rPr>
        <w:t>3. Городской Совет осуществляет свою деятельность в пределах полномочий, определенных настоящим Уставом, и не вправе принимать решения по вопросам, отнесенным законами и настоящим Уставом к ведению органов государственной власти, Главы города и администрации города.</w:t>
      </w:r>
    </w:p>
    <w:p w:rsidR="008254A7" w:rsidRDefault="008254A7" w:rsidP="008254A7">
      <w:pPr>
        <w:pStyle w:val="a5"/>
        <w:shd w:val="clear" w:color="auto" w:fill="FFFFFF"/>
        <w:spacing w:before="0" w:beforeAutospacing="0" w:after="360" w:afterAutospacing="0"/>
        <w:ind w:left="1080"/>
        <w:jc w:val="both"/>
        <w:rPr>
          <w:color w:val="333333"/>
          <w:sz w:val="28"/>
          <w:szCs w:val="28"/>
        </w:rPr>
      </w:pPr>
    </w:p>
    <w:p w:rsidR="008254A7" w:rsidRPr="005D2A5F" w:rsidRDefault="008254A7" w:rsidP="008254A7">
      <w:pPr>
        <w:pStyle w:val="a5"/>
        <w:shd w:val="clear" w:color="auto" w:fill="FFFFFF"/>
        <w:spacing w:before="0" w:beforeAutospacing="0" w:after="360" w:afterAutospacing="0"/>
        <w:ind w:left="1080"/>
        <w:jc w:val="both"/>
        <w:rPr>
          <w:color w:val="333333"/>
          <w:sz w:val="28"/>
          <w:szCs w:val="28"/>
        </w:rPr>
      </w:pPr>
    </w:p>
    <w:p w:rsidR="00F37514" w:rsidRDefault="00F37514" w:rsidP="00C27E24">
      <w:pPr>
        <w:pStyle w:val="ConsPlusNormal"/>
        <w:ind w:firstLine="0"/>
        <w:jc w:val="center"/>
      </w:pPr>
    </w:p>
    <w:sectPr w:rsidR="00F37514" w:rsidSect="00C6213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7D"/>
    <w:multiLevelType w:val="hybridMultilevel"/>
    <w:tmpl w:val="96FCF038"/>
    <w:lvl w:ilvl="0" w:tplc="D5B65BE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D628D8"/>
    <w:multiLevelType w:val="hybridMultilevel"/>
    <w:tmpl w:val="6802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7"/>
    <w:rsid w:val="000C1A96"/>
    <w:rsid w:val="00153A6E"/>
    <w:rsid w:val="001B770E"/>
    <w:rsid w:val="002E552A"/>
    <w:rsid w:val="003078F7"/>
    <w:rsid w:val="003361C2"/>
    <w:rsid w:val="00350778"/>
    <w:rsid w:val="003D6AB5"/>
    <w:rsid w:val="00415986"/>
    <w:rsid w:val="0043239D"/>
    <w:rsid w:val="00531357"/>
    <w:rsid w:val="005D2A5F"/>
    <w:rsid w:val="0074523A"/>
    <w:rsid w:val="008254A7"/>
    <w:rsid w:val="00B97B1B"/>
    <w:rsid w:val="00BE7429"/>
    <w:rsid w:val="00C27E24"/>
    <w:rsid w:val="00C41829"/>
    <w:rsid w:val="00C62133"/>
    <w:rsid w:val="00C91072"/>
    <w:rsid w:val="00D045F1"/>
    <w:rsid w:val="00E25386"/>
    <w:rsid w:val="00E9286C"/>
    <w:rsid w:val="00F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AB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6A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27E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8254A7"/>
    <w:rPr>
      <w:color w:val="0000FF" w:themeColor="hyperlink"/>
      <w:u w:val="single"/>
    </w:rPr>
  </w:style>
  <w:style w:type="paragraph" w:customStyle="1" w:styleId="ConsPlusTitle">
    <w:name w:val="ConsPlusTitle"/>
    <w:rsid w:val="00C418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AB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6A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27E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8254A7"/>
    <w:rPr>
      <w:color w:val="0000FF" w:themeColor="hyperlink"/>
      <w:u w:val="single"/>
    </w:rPr>
  </w:style>
  <w:style w:type="paragraph" w:customStyle="1" w:styleId="ConsPlusTitle">
    <w:name w:val="ConsPlusTitle"/>
    <w:rsid w:val="00C418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232474&amp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301718&amp;dst=10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Лямина</cp:lastModifiedBy>
  <cp:revision>5</cp:revision>
  <cp:lastPrinted>2023-12-22T05:11:00Z</cp:lastPrinted>
  <dcterms:created xsi:type="dcterms:W3CDTF">2024-02-01T07:51:00Z</dcterms:created>
  <dcterms:modified xsi:type="dcterms:W3CDTF">2024-02-29T03:23:00Z</dcterms:modified>
</cp:coreProperties>
</file>